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6C131A" w14:textId="77777777" w:rsidR="00666262" w:rsidRDefault="00666262" w:rsidP="00666262">
      <w:pPr>
        <w:jc w:val="center"/>
        <w:rPr>
          <w:rFonts w:ascii="Times New Roman" w:eastAsia="Times New Roman" w:hAnsi="Times New Roman" w:cs="Times New Roman"/>
          <w:b/>
          <w:bCs/>
          <w:kern w:val="0"/>
          <w14:ligatures w14:val="none"/>
        </w:rPr>
      </w:pPr>
      <w:r>
        <w:rPr>
          <w:rFonts w:ascii="Times New Roman" w:eastAsia="Times New Roman" w:hAnsi="Times New Roman" w:cs="Times New Roman"/>
          <w:b/>
          <w:bCs/>
          <w:kern w:val="0"/>
          <w14:ligatures w14:val="none"/>
        </w:rPr>
        <w:t>Executive Summary</w:t>
      </w:r>
    </w:p>
    <w:p w14:paraId="4A259786" w14:textId="77777777" w:rsidR="00666262" w:rsidRPr="00F80A6E" w:rsidRDefault="00666262" w:rsidP="00666262">
      <w:pPr>
        <w:jc w:val="center"/>
        <w:rPr>
          <w:rFonts w:ascii="Times New Roman" w:hAnsi="Times New Roman" w:cs="Times New Roman"/>
          <w:b/>
          <w:bCs/>
          <w:kern w:val="0"/>
          <w14:ligatures w14:val="none"/>
        </w:rPr>
      </w:pPr>
      <w:r>
        <w:rPr>
          <w:rFonts w:ascii="Times New Roman" w:hAnsi="Times New Roman" w:cs="Times New Roman" w:hint="eastAsia"/>
          <w:b/>
          <w:bCs/>
          <w:kern w:val="0"/>
          <w14:ligatures w14:val="none"/>
        </w:rPr>
        <w:t>Quality Management</w:t>
      </w:r>
    </w:p>
    <w:p w14:paraId="1F32C9AC" w14:textId="77777777" w:rsidR="00666262" w:rsidRDefault="00666262" w:rsidP="00666262">
      <w:pPr>
        <w:pStyle w:val="NormalWeb"/>
      </w:pPr>
      <w:r>
        <w:t>Quality management in construction and engineering is evolving as a cornerstone for project success, underscored by various studies and frameworks designed to optimize performance, minimize costs, and ensure customer satisfaction.</w:t>
      </w:r>
    </w:p>
    <w:p w14:paraId="2349FD3B" w14:textId="0E2B6F5F" w:rsidR="00E77E1C" w:rsidRDefault="00E77E1C" w:rsidP="00666262">
      <w:pPr>
        <w:pStyle w:val="NormalWeb"/>
        <w:rPr>
          <w:rFonts w:eastAsiaTheme="minorEastAsia"/>
        </w:rPr>
      </w:pPr>
      <w:r w:rsidRPr="00E77E1C">
        <w:t xml:space="preserve">The adoption and implementation of </w:t>
      </w:r>
      <w:r w:rsidRPr="003062A9">
        <w:rPr>
          <w:b/>
          <w:bCs/>
        </w:rPr>
        <w:t>Total Quality Management (TQM)</w:t>
      </w:r>
      <w:r w:rsidRPr="00E77E1C">
        <w:t xml:space="preserve"> principles are essential for organizations in construction and engineering to remain competitive. TQM emphasizes a company-wide commitment to quality through integrated efforts at all organizational levels, focusing on customer satisfaction and continuous improvement (</w:t>
      </w:r>
      <w:hyperlink r:id="rId7" w:history="1">
        <w:r w:rsidRPr="00D2418E">
          <w:rPr>
            <w:rStyle w:val="Hyperlink"/>
          </w:rPr>
          <w:t>RS10-4</w:t>
        </w:r>
      </w:hyperlink>
      <w:r w:rsidRPr="00E77E1C">
        <w:t xml:space="preserve">, </w:t>
      </w:r>
      <w:hyperlink r:id="rId8" w:history="1">
        <w:r w:rsidRPr="00D2418E">
          <w:rPr>
            <w:rStyle w:val="Hyperlink"/>
          </w:rPr>
          <w:t>SD-74</w:t>
        </w:r>
      </w:hyperlink>
      <w:r w:rsidRPr="00E77E1C">
        <w:t>).</w:t>
      </w:r>
    </w:p>
    <w:p w14:paraId="2343CB15" w14:textId="38A27FFD" w:rsidR="00666262" w:rsidRDefault="00666262" w:rsidP="00666262">
      <w:pPr>
        <w:pStyle w:val="NormalWeb"/>
      </w:pPr>
      <w:r>
        <w:t xml:space="preserve">Research </w:t>
      </w:r>
      <w:hyperlink r:id="rId9" w:history="1">
        <w:r w:rsidRPr="00D2418E">
          <w:rPr>
            <w:rStyle w:val="Hyperlink"/>
          </w:rPr>
          <w:t>RS254-1</w:t>
        </w:r>
      </w:hyperlink>
      <w:r>
        <w:t xml:space="preserve"> outlines six critical elements for an effective </w:t>
      </w:r>
      <w:r>
        <w:rPr>
          <w:rStyle w:val="Strong"/>
          <w:rFonts w:eastAsiaTheme="majorEastAsia"/>
        </w:rPr>
        <w:t>Quality Management System (QMS)</w:t>
      </w:r>
      <w:r>
        <w:t xml:space="preserve">, including </w:t>
      </w:r>
      <w:r w:rsidR="00497E78">
        <w:rPr>
          <w:rFonts w:eastAsiaTheme="minorEastAsia" w:hint="eastAsia"/>
        </w:rPr>
        <w:t xml:space="preserve">1) </w:t>
      </w:r>
      <w:r w:rsidR="005B048F">
        <w:t>leadership support</w:t>
      </w:r>
      <w:r w:rsidR="005B048F">
        <w:rPr>
          <w:rFonts w:eastAsiaTheme="minorEastAsia"/>
        </w:rPr>
        <w:t xml:space="preserve">, </w:t>
      </w:r>
      <w:r w:rsidR="00497E78">
        <w:rPr>
          <w:rFonts w:eastAsiaTheme="minorEastAsia" w:hint="eastAsia"/>
        </w:rPr>
        <w:t xml:space="preserve">2) </w:t>
      </w:r>
      <w:r w:rsidR="005B048F">
        <w:t>process management</w:t>
      </w:r>
      <w:r w:rsidR="005B048F">
        <w:rPr>
          <w:rFonts w:eastAsiaTheme="minorEastAsia"/>
        </w:rPr>
        <w:t xml:space="preserve">, </w:t>
      </w:r>
      <w:r w:rsidR="00497E78">
        <w:rPr>
          <w:rFonts w:eastAsiaTheme="minorEastAsia" w:hint="eastAsia"/>
        </w:rPr>
        <w:t xml:space="preserve">3) </w:t>
      </w:r>
      <w:r w:rsidR="005B048F">
        <w:t>measurement, analysis, and</w:t>
      </w:r>
      <w:r w:rsidR="005B048F">
        <w:rPr>
          <w:rFonts w:eastAsiaTheme="minorEastAsia"/>
        </w:rPr>
        <w:t xml:space="preserve"> </w:t>
      </w:r>
      <w:r w:rsidR="005B048F">
        <w:t>improvement</w:t>
      </w:r>
      <w:r w:rsidR="005B048F">
        <w:rPr>
          <w:rFonts w:eastAsiaTheme="minorEastAsia"/>
        </w:rPr>
        <w:t xml:space="preserve">, </w:t>
      </w:r>
      <w:r w:rsidR="00497E78">
        <w:rPr>
          <w:rFonts w:eastAsiaTheme="minorEastAsia" w:hint="eastAsia"/>
        </w:rPr>
        <w:t xml:space="preserve">4) </w:t>
      </w:r>
      <w:r w:rsidR="005B048F">
        <w:t xml:space="preserve">supplier </w:t>
      </w:r>
      <w:r w:rsidR="005B048F">
        <w:rPr>
          <w:rFonts w:eastAsiaTheme="minorEastAsia" w:hint="eastAsia"/>
        </w:rPr>
        <w:t>QMS</w:t>
      </w:r>
      <w:r w:rsidR="005B048F">
        <w:rPr>
          <w:rFonts w:eastAsiaTheme="minorEastAsia"/>
        </w:rPr>
        <w:t xml:space="preserve">, </w:t>
      </w:r>
      <w:r w:rsidR="00497E78">
        <w:rPr>
          <w:rFonts w:eastAsiaTheme="minorEastAsia" w:hint="eastAsia"/>
        </w:rPr>
        <w:t xml:space="preserve">5) </w:t>
      </w:r>
      <w:r w:rsidR="005B048F">
        <w:rPr>
          <w:rFonts w:eastAsiaTheme="minorEastAsia" w:hint="eastAsia"/>
        </w:rPr>
        <w:t>QMS</w:t>
      </w:r>
      <w:r w:rsidR="005B048F">
        <w:t xml:space="preserve"> training</w:t>
      </w:r>
      <w:r w:rsidR="005B048F">
        <w:rPr>
          <w:rFonts w:eastAsiaTheme="minorEastAsia"/>
        </w:rPr>
        <w:t xml:space="preserve">, </w:t>
      </w:r>
      <w:r w:rsidR="00F700D0">
        <w:rPr>
          <w:rFonts w:eastAsiaTheme="minorEastAsia"/>
        </w:rPr>
        <w:t xml:space="preserve">and </w:t>
      </w:r>
      <w:r w:rsidR="00497E78">
        <w:rPr>
          <w:rFonts w:eastAsiaTheme="minorEastAsia" w:hint="eastAsia"/>
        </w:rPr>
        <w:t xml:space="preserve">6) </w:t>
      </w:r>
      <w:r w:rsidR="005B048F">
        <w:rPr>
          <w:rFonts w:eastAsiaTheme="minorEastAsia" w:hint="eastAsia"/>
        </w:rPr>
        <w:t>QMS</w:t>
      </w:r>
      <w:r w:rsidR="005B048F">
        <w:t xml:space="preserve"> certification</w:t>
      </w:r>
      <w:r>
        <w:t xml:space="preserve">. It underscores that no single standard ensures high quality universally, and successful systems adapt to specific organizational contexts. </w:t>
      </w:r>
    </w:p>
    <w:p w14:paraId="7AD2B3AD" w14:textId="062B230C" w:rsidR="00666262" w:rsidRPr="003C2592" w:rsidRDefault="00666262" w:rsidP="00666262">
      <w:pPr>
        <w:pStyle w:val="NormalWeb"/>
        <w:rPr>
          <w:rFonts w:eastAsiaTheme="minorEastAsia"/>
        </w:rPr>
      </w:pPr>
      <w:r>
        <w:t xml:space="preserve">Achieving zero rework is a consistent theme across Research </w:t>
      </w:r>
      <w:hyperlink r:id="rId10" w:history="1">
        <w:r w:rsidRPr="000E4AED">
          <w:rPr>
            <w:rStyle w:val="Hyperlink"/>
          </w:rPr>
          <w:t>RS308-1</w:t>
        </w:r>
      </w:hyperlink>
      <w:r>
        <w:t xml:space="preserve"> and </w:t>
      </w:r>
      <w:hyperlink r:id="rId11" w:history="1">
        <w:r w:rsidRPr="000E4AED">
          <w:rPr>
            <w:rStyle w:val="Hyperlink"/>
          </w:rPr>
          <w:t>RR203-1</w:t>
        </w:r>
        <w:r w:rsidR="000E4AED" w:rsidRPr="000E4AED">
          <w:rPr>
            <w:rStyle w:val="Hyperlink"/>
            <w:rFonts w:eastAsiaTheme="minorEastAsia" w:hint="eastAsia"/>
          </w:rPr>
          <w:t>1</w:t>
        </w:r>
      </w:hyperlink>
      <w:r>
        <w:t xml:space="preserve">, which identify supplier quality management as pivotal. These studies recommend leveraging detailed tools like the </w:t>
      </w:r>
      <w:r>
        <w:rPr>
          <w:rStyle w:val="Strong"/>
          <w:rFonts w:eastAsiaTheme="majorEastAsia"/>
        </w:rPr>
        <w:t>Supplier Quality Process Map</w:t>
      </w:r>
      <w:r>
        <w:t xml:space="preserve"> and enhancing worker involvement in quality planning to reduce costly rework.</w:t>
      </w:r>
      <w:r w:rsidR="003C2592">
        <w:rPr>
          <w:rFonts w:eastAsiaTheme="minorEastAsia" w:hint="eastAsia"/>
        </w:rPr>
        <w:t xml:space="preserve"> </w:t>
      </w:r>
      <w:hyperlink r:id="rId12" w:history="1">
        <w:r w:rsidR="003C2592" w:rsidRPr="003C2592">
          <w:rPr>
            <w:rStyle w:val="Hyperlink"/>
            <w:rFonts w:eastAsiaTheme="minorEastAsia" w:hint="eastAsia"/>
          </w:rPr>
          <w:t>RS313-1</w:t>
        </w:r>
      </w:hyperlink>
      <w:r w:rsidR="003C2592">
        <w:rPr>
          <w:rFonts w:eastAsiaTheme="minorEastAsia" w:hint="eastAsia"/>
        </w:rPr>
        <w:t xml:space="preserve"> also suggests using </w:t>
      </w:r>
      <w:r w:rsidR="003C2592" w:rsidRPr="003C2592">
        <w:rPr>
          <w:rFonts w:eastAsiaTheme="minorEastAsia"/>
        </w:rPr>
        <w:t xml:space="preserve">Quality Performance Rate (QPR) as a quantified and objective indicator of organization- and project-level quality performance to enable benchmarking and continuous improvement of a quality management system. </w:t>
      </w:r>
    </w:p>
    <w:p w14:paraId="0043E5E5" w14:textId="2940359C" w:rsidR="00666262" w:rsidRDefault="00666262" w:rsidP="00666262">
      <w:pPr>
        <w:pStyle w:val="NormalWeb"/>
      </w:pPr>
      <w:r>
        <w:t xml:space="preserve">Research </w:t>
      </w:r>
      <w:hyperlink r:id="rId13" w:history="1">
        <w:r w:rsidRPr="0067027F">
          <w:rPr>
            <w:rStyle w:val="Hyperlink"/>
          </w:rPr>
          <w:t>RS10-2</w:t>
        </w:r>
      </w:hyperlink>
      <w:r>
        <w:t xml:space="preserve"> highlights the financial implications of poor quality, costing the industry billions annually. Tools like the </w:t>
      </w:r>
      <w:r>
        <w:rPr>
          <w:rStyle w:val="Strong"/>
          <w:rFonts w:eastAsiaTheme="majorEastAsia"/>
        </w:rPr>
        <w:t>Quality Performance Management System (QPMS)</w:t>
      </w:r>
      <w:r>
        <w:t xml:space="preserve"> are lauded for their simplicity and effectiveness in tracking costs related to quality management and deviations.</w:t>
      </w:r>
    </w:p>
    <w:p w14:paraId="47D720FD" w14:textId="1DCEE6FD" w:rsidR="00666262" w:rsidRDefault="00666262" w:rsidP="00666262">
      <w:pPr>
        <w:pStyle w:val="NormalWeb"/>
      </w:pPr>
      <w:r>
        <w:t xml:space="preserve">Design quality is another focus, as shown in Research </w:t>
      </w:r>
      <w:hyperlink r:id="rId14" w:history="1">
        <w:r w:rsidRPr="0067027F">
          <w:rPr>
            <w:rStyle w:val="Hyperlink"/>
          </w:rPr>
          <w:t>RS320-1</w:t>
        </w:r>
      </w:hyperlink>
      <w:r>
        <w:t xml:space="preserve">. The introduction of tools such as the </w:t>
      </w:r>
      <w:r>
        <w:rPr>
          <w:rStyle w:val="Strong"/>
          <w:rFonts w:eastAsiaTheme="majorEastAsia"/>
        </w:rPr>
        <w:t>Design Deliverable Quality Assessment (DDQA)</w:t>
      </w:r>
      <w:r>
        <w:t xml:space="preserve"> and the </w:t>
      </w:r>
      <w:r>
        <w:rPr>
          <w:rStyle w:val="Strong"/>
          <w:rFonts w:eastAsiaTheme="majorEastAsia"/>
        </w:rPr>
        <w:t>Completeness of Design Deliverables Checklist (CDDC)</w:t>
      </w:r>
      <w:r>
        <w:t xml:space="preserve"> addresses prevalent deliverable defects by providing proactive, measurable frameworks for assessing and improving quality.</w:t>
      </w:r>
    </w:p>
    <w:p w14:paraId="2319567E" w14:textId="2BAAF49B" w:rsidR="00666262" w:rsidRDefault="00666262" w:rsidP="00666262">
      <w:pPr>
        <w:pStyle w:val="NormalWeb"/>
      </w:pPr>
      <w:r>
        <w:t>Lastly, TQM is underscored as a strategic necessity (</w:t>
      </w:r>
      <w:hyperlink r:id="rId15" w:history="1">
        <w:r w:rsidR="0080312C" w:rsidRPr="00D2418E">
          <w:rPr>
            <w:rStyle w:val="Hyperlink"/>
          </w:rPr>
          <w:t>SD-74</w:t>
        </w:r>
      </w:hyperlink>
      <w:r>
        <w:t>). It requires a tailored approach supported by senior management's visible commitment, integration of technical and humanistic training, and pilot projects to foster adoption. Lean principles are also integrated into this paradigm, highlighting continuous improvement and waste elimination.</w:t>
      </w:r>
    </w:p>
    <w:p w14:paraId="119858B7" w14:textId="581313E2" w:rsidR="00D556E1" w:rsidRPr="00515706" w:rsidRDefault="00666262" w:rsidP="00515706">
      <w:pPr>
        <w:pStyle w:val="NormalWeb"/>
        <w:rPr>
          <w:rFonts w:eastAsiaTheme="minorEastAsia"/>
        </w:rPr>
      </w:pPr>
      <w:r>
        <w:t>In summary, these insights collectively advocate for a culture of quality deeply embedded in organizational and project processes, supported by structured tools, leadership commitment, and a focus on proactive and adaptive management strategies. These approaches ensure not just compliance but a competitive edge in delivering high-quality projects efficiently and sustainably.</w:t>
      </w:r>
    </w:p>
    <w:sectPr w:rsidR="00D556E1" w:rsidRPr="0051570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461988" w14:textId="77777777" w:rsidR="009A75B2" w:rsidRDefault="009A75B2" w:rsidP="009F6396">
      <w:pPr>
        <w:spacing w:after="0" w:line="240" w:lineRule="auto"/>
      </w:pPr>
      <w:r>
        <w:separator/>
      </w:r>
    </w:p>
  </w:endnote>
  <w:endnote w:type="continuationSeparator" w:id="0">
    <w:p w14:paraId="20EE6629" w14:textId="77777777" w:rsidR="009A75B2" w:rsidRDefault="009A75B2" w:rsidP="009F6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Aptos Display">
    <w:charset w:val="00"/>
    <w:family w:val="swiss"/>
    <w:pitch w:val="variable"/>
    <w:sig w:usb0="20000287" w:usb1="00000003" w:usb2="00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5DB8D0" w14:textId="77777777" w:rsidR="009A75B2" w:rsidRDefault="009A75B2" w:rsidP="009F6396">
      <w:pPr>
        <w:spacing w:after="0" w:line="240" w:lineRule="auto"/>
      </w:pPr>
      <w:r>
        <w:separator/>
      </w:r>
    </w:p>
  </w:footnote>
  <w:footnote w:type="continuationSeparator" w:id="0">
    <w:p w14:paraId="0938044B" w14:textId="77777777" w:rsidR="009A75B2" w:rsidRDefault="009A75B2" w:rsidP="009F639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D309F8"/>
    <w:multiLevelType w:val="multilevel"/>
    <w:tmpl w:val="1ACEC3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9FA7DA6"/>
    <w:multiLevelType w:val="multilevel"/>
    <w:tmpl w:val="5EBE02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E35409D"/>
    <w:multiLevelType w:val="multilevel"/>
    <w:tmpl w:val="12F6B7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45994939"/>
    <w:multiLevelType w:val="multilevel"/>
    <w:tmpl w:val="9398AA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47D44D32"/>
    <w:multiLevelType w:val="multilevel"/>
    <w:tmpl w:val="84481F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4A14278A"/>
    <w:multiLevelType w:val="multilevel"/>
    <w:tmpl w:val="2C0054D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7FBE64A1"/>
    <w:multiLevelType w:val="multilevel"/>
    <w:tmpl w:val="7ADCDF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622660082">
    <w:abstractNumId w:val="0"/>
  </w:num>
  <w:num w:numId="2" w16cid:durableId="982661827">
    <w:abstractNumId w:val="1"/>
  </w:num>
  <w:num w:numId="3" w16cid:durableId="607276884">
    <w:abstractNumId w:val="6"/>
  </w:num>
  <w:num w:numId="4" w16cid:durableId="642270163">
    <w:abstractNumId w:val="5"/>
  </w:num>
  <w:num w:numId="5" w16cid:durableId="147594471">
    <w:abstractNumId w:val="3"/>
  </w:num>
  <w:num w:numId="6" w16cid:durableId="1204832792">
    <w:abstractNumId w:val="4"/>
  </w:num>
  <w:num w:numId="7" w16cid:durableId="44796637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zU2tDAwszAxMzA2szRS0lEKTi0uzszPAykwtKgFACLQa+QtAAAA"/>
  </w:docVars>
  <w:rsids>
    <w:rsidRoot w:val="00B30BC0"/>
    <w:rsid w:val="00017DA3"/>
    <w:rsid w:val="000374DD"/>
    <w:rsid w:val="0005185C"/>
    <w:rsid w:val="000A3FD2"/>
    <w:rsid w:val="000D3987"/>
    <w:rsid w:val="000E4AED"/>
    <w:rsid w:val="000F06EE"/>
    <w:rsid w:val="00110278"/>
    <w:rsid w:val="001214BC"/>
    <w:rsid w:val="001356E0"/>
    <w:rsid w:val="00174592"/>
    <w:rsid w:val="001A118C"/>
    <w:rsid w:val="001D39CC"/>
    <w:rsid w:val="001F4E9C"/>
    <w:rsid w:val="00222194"/>
    <w:rsid w:val="0023691A"/>
    <w:rsid w:val="00251733"/>
    <w:rsid w:val="0027452F"/>
    <w:rsid w:val="002B50C7"/>
    <w:rsid w:val="003062A9"/>
    <w:rsid w:val="003075CE"/>
    <w:rsid w:val="003A0542"/>
    <w:rsid w:val="003A0A11"/>
    <w:rsid w:val="003C2592"/>
    <w:rsid w:val="003C41CC"/>
    <w:rsid w:val="003E0E68"/>
    <w:rsid w:val="00416D70"/>
    <w:rsid w:val="00484455"/>
    <w:rsid w:val="00497E78"/>
    <w:rsid w:val="004D7476"/>
    <w:rsid w:val="004F3B58"/>
    <w:rsid w:val="004F7312"/>
    <w:rsid w:val="00515706"/>
    <w:rsid w:val="005366E5"/>
    <w:rsid w:val="00553CF5"/>
    <w:rsid w:val="00555CB3"/>
    <w:rsid w:val="00576A3F"/>
    <w:rsid w:val="005B048F"/>
    <w:rsid w:val="005B2673"/>
    <w:rsid w:val="00666262"/>
    <w:rsid w:val="0067027F"/>
    <w:rsid w:val="0067243C"/>
    <w:rsid w:val="006814FC"/>
    <w:rsid w:val="006E1419"/>
    <w:rsid w:val="006F4836"/>
    <w:rsid w:val="00724F7D"/>
    <w:rsid w:val="007769CE"/>
    <w:rsid w:val="007E13D2"/>
    <w:rsid w:val="007E2CBA"/>
    <w:rsid w:val="0080312C"/>
    <w:rsid w:val="00814252"/>
    <w:rsid w:val="0087370B"/>
    <w:rsid w:val="0088691D"/>
    <w:rsid w:val="008921B2"/>
    <w:rsid w:val="008E12CF"/>
    <w:rsid w:val="008F34F5"/>
    <w:rsid w:val="008F3B9F"/>
    <w:rsid w:val="008F419F"/>
    <w:rsid w:val="0090696E"/>
    <w:rsid w:val="00927630"/>
    <w:rsid w:val="00932096"/>
    <w:rsid w:val="009324EB"/>
    <w:rsid w:val="00947E5F"/>
    <w:rsid w:val="00990B64"/>
    <w:rsid w:val="00996972"/>
    <w:rsid w:val="009A4F6B"/>
    <w:rsid w:val="009A75B2"/>
    <w:rsid w:val="009E1233"/>
    <w:rsid w:val="009E3CC9"/>
    <w:rsid w:val="009F6396"/>
    <w:rsid w:val="00A14A23"/>
    <w:rsid w:val="00A37ED8"/>
    <w:rsid w:val="00A445C7"/>
    <w:rsid w:val="00A6138A"/>
    <w:rsid w:val="00AC41AB"/>
    <w:rsid w:val="00AE50C0"/>
    <w:rsid w:val="00B01B3D"/>
    <w:rsid w:val="00B1079A"/>
    <w:rsid w:val="00B30BC0"/>
    <w:rsid w:val="00B32BE7"/>
    <w:rsid w:val="00B45B24"/>
    <w:rsid w:val="00B6013E"/>
    <w:rsid w:val="00B60C88"/>
    <w:rsid w:val="00B8592A"/>
    <w:rsid w:val="00BC24C2"/>
    <w:rsid w:val="00C223F9"/>
    <w:rsid w:val="00C62A84"/>
    <w:rsid w:val="00C66A85"/>
    <w:rsid w:val="00C8775D"/>
    <w:rsid w:val="00C87D93"/>
    <w:rsid w:val="00CE14D1"/>
    <w:rsid w:val="00D05012"/>
    <w:rsid w:val="00D203FB"/>
    <w:rsid w:val="00D2418E"/>
    <w:rsid w:val="00D370E9"/>
    <w:rsid w:val="00D556E1"/>
    <w:rsid w:val="00DB7A9E"/>
    <w:rsid w:val="00DF7F79"/>
    <w:rsid w:val="00E26FF2"/>
    <w:rsid w:val="00E4104F"/>
    <w:rsid w:val="00E474A7"/>
    <w:rsid w:val="00E77E1C"/>
    <w:rsid w:val="00E9148E"/>
    <w:rsid w:val="00EF6929"/>
    <w:rsid w:val="00F12E92"/>
    <w:rsid w:val="00F430D0"/>
    <w:rsid w:val="00F700D0"/>
    <w:rsid w:val="00F70C33"/>
    <w:rsid w:val="00F80A6E"/>
    <w:rsid w:val="00FC6047"/>
    <w:rsid w:val="00FD0109"/>
    <w:rsid w:val="00FD29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321DBA5"/>
  <w15:chartTrackingRefBased/>
  <w15:docId w15:val="{BBDBB64B-68AF-4963-83D5-BAD43B04B2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66262"/>
  </w:style>
  <w:style w:type="paragraph" w:styleId="Heading1">
    <w:name w:val="heading 1"/>
    <w:basedOn w:val="Normal"/>
    <w:next w:val="Normal"/>
    <w:link w:val="Heading1Char"/>
    <w:uiPriority w:val="9"/>
    <w:qFormat/>
    <w:rsid w:val="00B30BC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30BC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30BC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30BC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30BC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30BC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30BC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30BC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30BC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30BC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30BC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30BC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30BC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30BC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30BC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30BC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30BC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30BC0"/>
    <w:rPr>
      <w:rFonts w:eastAsiaTheme="majorEastAsia" w:cstheme="majorBidi"/>
      <w:color w:val="272727" w:themeColor="text1" w:themeTint="D8"/>
    </w:rPr>
  </w:style>
  <w:style w:type="paragraph" w:styleId="Title">
    <w:name w:val="Title"/>
    <w:basedOn w:val="Normal"/>
    <w:next w:val="Normal"/>
    <w:link w:val="TitleChar"/>
    <w:uiPriority w:val="10"/>
    <w:qFormat/>
    <w:rsid w:val="00B30BC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30BC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30BC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30BC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30BC0"/>
    <w:pPr>
      <w:spacing w:before="160"/>
      <w:jc w:val="center"/>
    </w:pPr>
    <w:rPr>
      <w:i/>
      <w:iCs/>
      <w:color w:val="404040" w:themeColor="text1" w:themeTint="BF"/>
    </w:rPr>
  </w:style>
  <w:style w:type="character" w:customStyle="1" w:styleId="QuoteChar">
    <w:name w:val="Quote Char"/>
    <w:basedOn w:val="DefaultParagraphFont"/>
    <w:link w:val="Quote"/>
    <w:uiPriority w:val="29"/>
    <w:rsid w:val="00B30BC0"/>
    <w:rPr>
      <w:i/>
      <w:iCs/>
      <w:color w:val="404040" w:themeColor="text1" w:themeTint="BF"/>
    </w:rPr>
  </w:style>
  <w:style w:type="paragraph" w:styleId="ListParagraph">
    <w:name w:val="List Paragraph"/>
    <w:basedOn w:val="Normal"/>
    <w:uiPriority w:val="34"/>
    <w:qFormat/>
    <w:rsid w:val="00B30BC0"/>
    <w:pPr>
      <w:ind w:left="720"/>
      <w:contextualSpacing/>
    </w:pPr>
  </w:style>
  <w:style w:type="character" w:styleId="IntenseEmphasis">
    <w:name w:val="Intense Emphasis"/>
    <w:basedOn w:val="DefaultParagraphFont"/>
    <w:uiPriority w:val="21"/>
    <w:qFormat/>
    <w:rsid w:val="00B30BC0"/>
    <w:rPr>
      <w:i/>
      <w:iCs/>
      <w:color w:val="0F4761" w:themeColor="accent1" w:themeShade="BF"/>
    </w:rPr>
  </w:style>
  <w:style w:type="paragraph" w:styleId="IntenseQuote">
    <w:name w:val="Intense Quote"/>
    <w:basedOn w:val="Normal"/>
    <w:next w:val="Normal"/>
    <w:link w:val="IntenseQuoteChar"/>
    <w:uiPriority w:val="30"/>
    <w:qFormat/>
    <w:rsid w:val="00B30BC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30BC0"/>
    <w:rPr>
      <w:i/>
      <w:iCs/>
      <w:color w:val="0F4761" w:themeColor="accent1" w:themeShade="BF"/>
    </w:rPr>
  </w:style>
  <w:style w:type="character" w:styleId="IntenseReference">
    <w:name w:val="Intense Reference"/>
    <w:basedOn w:val="DefaultParagraphFont"/>
    <w:uiPriority w:val="32"/>
    <w:qFormat/>
    <w:rsid w:val="00B30BC0"/>
    <w:rPr>
      <w:b/>
      <w:bCs/>
      <w:smallCaps/>
      <w:color w:val="0F4761" w:themeColor="accent1" w:themeShade="BF"/>
      <w:spacing w:val="5"/>
    </w:rPr>
  </w:style>
  <w:style w:type="paragraph" w:styleId="NormalWeb">
    <w:name w:val="Normal (Web)"/>
    <w:basedOn w:val="Normal"/>
    <w:uiPriority w:val="99"/>
    <w:unhideWhenUsed/>
    <w:rsid w:val="0027452F"/>
    <w:pPr>
      <w:spacing w:before="100" w:beforeAutospacing="1" w:after="100" w:afterAutospacing="1" w:line="240" w:lineRule="auto"/>
    </w:pPr>
    <w:rPr>
      <w:rFonts w:ascii="Times New Roman" w:eastAsia="Times New Roman" w:hAnsi="Times New Roman" w:cs="Times New Roman"/>
      <w:kern w:val="0"/>
      <w14:ligatures w14:val="none"/>
    </w:rPr>
  </w:style>
  <w:style w:type="character" w:styleId="Strong">
    <w:name w:val="Strong"/>
    <w:basedOn w:val="DefaultParagraphFont"/>
    <w:uiPriority w:val="22"/>
    <w:qFormat/>
    <w:rsid w:val="00F80A6E"/>
    <w:rPr>
      <w:b/>
      <w:bCs/>
    </w:rPr>
  </w:style>
  <w:style w:type="paragraph" w:styleId="Header">
    <w:name w:val="header"/>
    <w:basedOn w:val="Normal"/>
    <w:link w:val="HeaderChar"/>
    <w:uiPriority w:val="99"/>
    <w:unhideWhenUsed/>
    <w:rsid w:val="009F6396"/>
    <w:pPr>
      <w:tabs>
        <w:tab w:val="center" w:pos="4680"/>
        <w:tab w:val="right" w:pos="9360"/>
      </w:tabs>
      <w:spacing w:after="0" w:line="240" w:lineRule="auto"/>
    </w:pPr>
  </w:style>
  <w:style w:type="character" w:customStyle="1" w:styleId="HeaderChar">
    <w:name w:val="Header Char"/>
    <w:basedOn w:val="DefaultParagraphFont"/>
    <w:link w:val="Header"/>
    <w:uiPriority w:val="99"/>
    <w:rsid w:val="009F6396"/>
  </w:style>
  <w:style w:type="paragraph" w:styleId="Footer">
    <w:name w:val="footer"/>
    <w:basedOn w:val="Normal"/>
    <w:link w:val="FooterChar"/>
    <w:uiPriority w:val="99"/>
    <w:unhideWhenUsed/>
    <w:rsid w:val="009F6396"/>
    <w:pPr>
      <w:tabs>
        <w:tab w:val="center" w:pos="4680"/>
        <w:tab w:val="right" w:pos="9360"/>
      </w:tabs>
      <w:spacing w:after="0" w:line="240" w:lineRule="auto"/>
    </w:pPr>
  </w:style>
  <w:style w:type="character" w:customStyle="1" w:styleId="FooterChar">
    <w:name w:val="Footer Char"/>
    <w:basedOn w:val="DefaultParagraphFont"/>
    <w:link w:val="Footer"/>
    <w:uiPriority w:val="99"/>
    <w:rsid w:val="009F6396"/>
  </w:style>
  <w:style w:type="character" w:styleId="Hyperlink">
    <w:name w:val="Hyperlink"/>
    <w:basedOn w:val="DefaultParagraphFont"/>
    <w:uiPriority w:val="99"/>
    <w:unhideWhenUsed/>
    <w:rsid w:val="00D2418E"/>
    <w:rPr>
      <w:color w:val="467886" w:themeColor="hyperlink"/>
      <w:u w:val="single"/>
    </w:rPr>
  </w:style>
  <w:style w:type="character" w:styleId="UnresolvedMention">
    <w:name w:val="Unresolved Mention"/>
    <w:basedOn w:val="DefaultParagraphFont"/>
    <w:uiPriority w:val="99"/>
    <w:semiHidden/>
    <w:unhideWhenUsed/>
    <w:rsid w:val="00D2418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8189569">
      <w:bodyDiv w:val="1"/>
      <w:marLeft w:val="0"/>
      <w:marRight w:val="0"/>
      <w:marTop w:val="0"/>
      <w:marBottom w:val="0"/>
      <w:divBdr>
        <w:top w:val="none" w:sz="0" w:space="0" w:color="auto"/>
        <w:left w:val="none" w:sz="0" w:space="0" w:color="auto"/>
        <w:bottom w:val="none" w:sz="0" w:space="0" w:color="auto"/>
        <w:right w:val="none" w:sz="0" w:space="0" w:color="auto"/>
      </w:divBdr>
    </w:div>
    <w:div w:id="190729647">
      <w:bodyDiv w:val="1"/>
      <w:marLeft w:val="0"/>
      <w:marRight w:val="0"/>
      <w:marTop w:val="0"/>
      <w:marBottom w:val="0"/>
      <w:divBdr>
        <w:top w:val="none" w:sz="0" w:space="0" w:color="auto"/>
        <w:left w:val="none" w:sz="0" w:space="0" w:color="auto"/>
        <w:bottom w:val="none" w:sz="0" w:space="0" w:color="auto"/>
        <w:right w:val="none" w:sz="0" w:space="0" w:color="auto"/>
      </w:divBdr>
    </w:div>
    <w:div w:id="197281117">
      <w:bodyDiv w:val="1"/>
      <w:marLeft w:val="0"/>
      <w:marRight w:val="0"/>
      <w:marTop w:val="0"/>
      <w:marBottom w:val="0"/>
      <w:divBdr>
        <w:top w:val="none" w:sz="0" w:space="0" w:color="auto"/>
        <w:left w:val="none" w:sz="0" w:space="0" w:color="auto"/>
        <w:bottom w:val="none" w:sz="0" w:space="0" w:color="auto"/>
        <w:right w:val="none" w:sz="0" w:space="0" w:color="auto"/>
      </w:divBdr>
      <w:divsChild>
        <w:div w:id="955333730">
          <w:marLeft w:val="0"/>
          <w:marRight w:val="0"/>
          <w:marTop w:val="0"/>
          <w:marBottom w:val="0"/>
          <w:divBdr>
            <w:top w:val="none" w:sz="0" w:space="0" w:color="auto"/>
            <w:left w:val="none" w:sz="0" w:space="0" w:color="auto"/>
            <w:bottom w:val="none" w:sz="0" w:space="0" w:color="auto"/>
            <w:right w:val="none" w:sz="0" w:space="0" w:color="auto"/>
          </w:divBdr>
          <w:divsChild>
            <w:div w:id="1186290342">
              <w:marLeft w:val="0"/>
              <w:marRight w:val="0"/>
              <w:marTop w:val="0"/>
              <w:marBottom w:val="0"/>
              <w:divBdr>
                <w:top w:val="none" w:sz="0" w:space="0" w:color="auto"/>
                <w:left w:val="none" w:sz="0" w:space="0" w:color="auto"/>
                <w:bottom w:val="none" w:sz="0" w:space="0" w:color="auto"/>
                <w:right w:val="none" w:sz="0" w:space="0" w:color="auto"/>
              </w:divBdr>
              <w:divsChild>
                <w:div w:id="770080492">
                  <w:marLeft w:val="0"/>
                  <w:marRight w:val="0"/>
                  <w:marTop w:val="0"/>
                  <w:marBottom w:val="0"/>
                  <w:divBdr>
                    <w:top w:val="none" w:sz="0" w:space="0" w:color="auto"/>
                    <w:left w:val="none" w:sz="0" w:space="0" w:color="auto"/>
                    <w:bottom w:val="none" w:sz="0" w:space="0" w:color="auto"/>
                    <w:right w:val="none" w:sz="0" w:space="0" w:color="auto"/>
                  </w:divBdr>
                  <w:divsChild>
                    <w:div w:id="1757479714">
                      <w:marLeft w:val="0"/>
                      <w:marRight w:val="0"/>
                      <w:marTop w:val="0"/>
                      <w:marBottom w:val="0"/>
                      <w:divBdr>
                        <w:top w:val="none" w:sz="0" w:space="0" w:color="auto"/>
                        <w:left w:val="none" w:sz="0" w:space="0" w:color="auto"/>
                        <w:bottom w:val="none" w:sz="0" w:space="0" w:color="auto"/>
                        <w:right w:val="none" w:sz="0" w:space="0" w:color="auto"/>
                      </w:divBdr>
                      <w:divsChild>
                        <w:div w:id="1744060129">
                          <w:marLeft w:val="0"/>
                          <w:marRight w:val="0"/>
                          <w:marTop w:val="0"/>
                          <w:marBottom w:val="0"/>
                          <w:divBdr>
                            <w:top w:val="none" w:sz="0" w:space="0" w:color="auto"/>
                            <w:left w:val="none" w:sz="0" w:space="0" w:color="auto"/>
                            <w:bottom w:val="none" w:sz="0" w:space="0" w:color="auto"/>
                            <w:right w:val="none" w:sz="0" w:space="0" w:color="auto"/>
                          </w:divBdr>
                          <w:divsChild>
                            <w:div w:id="44015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95064709">
      <w:bodyDiv w:val="1"/>
      <w:marLeft w:val="0"/>
      <w:marRight w:val="0"/>
      <w:marTop w:val="0"/>
      <w:marBottom w:val="0"/>
      <w:divBdr>
        <w:top w:val="none" w:sz="0" w:space="0" w:color="auto"/>
        <w:left w:val="none" w:sz="0" w:space="0" w:color="auto"/>
        <w:bottom w:val="none" w:sz="0" w:space="0" w:color="auto"/>
        <w:right w:val="none" w:sz="0" w:space="0" w:color="auto"/>
      </w:divBdr>
      <w:divsChild>
        <w:div w:id="201748458">
          <w:marLeft w:val="0"/>
          <w:marRight w:val="0"/>
          <w:marTop w:val="0"/>
          <w:marBottom w:val="0"/>
          <w:divBdr>
            <w:top w:val="none" w:sz="0" w:space="0" w:color="auto"/>
            <w:left w:val="none" w:sz="0" w:space="0" w:color="auto"/>
            <w:bottom w:val="none" w:sz="0" w:space="0" w:color="auto"/>
            <w:right w:val="none" w:sz="0" w:space="0" w:color="auto"/>
          </w:divBdr>
          <w:divsChild>
            <w:div w:id="1974360030">
              <w:marLeft w:val="0"/>
              <w:marRight w:val="0"/>
              <w:marTop w:val="0"/>
              <w:marBottom w:val="0"/>
              <w:divBdr>
                <w:top w:val="none" w:sz="0" w:space="0" w:color="auto"/>
                <w:left w:val="none" w:sz="0" w:space="0" w:color="auto"/>
                <w:bottom w:val="none" w:sz="0" w:space="0" w:color="auto"/>
                <w:right w:val="none" w:sz="0" w:space="0" w:color="auto"/>
              </w:divBdr>
              <w:divsChild>
                <w:div w:id="711462419">
                  <w:marLeft w:val="0"/>
                  <w:marRight w:val="0"/>
                  <w:marTop w:val="0"/>
                  <w:marBottom w:val="0"/>
                  <w:divBdr>
                    <w:top w:val="none" w:sz="0" w:space="0" w:color="auto"/>
                    <w:left w:val="none" w:sz="0" w:space="0" w:color="auto"/>
                    <w:bottom w:val="none" w:sz="0" w:space="0" w:color="auto"/>
                    <w:right w:val="none" w:sz="0" w:space="0" w:color="auto"/>
                  </w:divBdr>
                  <w:divsChild>
                    <w:div w:id="1354653944">
                      <w:marLeft w:val="0"/>
                      <w:marRight w:val="0"/>
                      <w:marTop w:val="0"/>
                      <w:marBottom w:val="0"/>
                      <w:divBdr>
                        <w:top w:val="none" w:sz="0" w:space="0" w:color="auto"/>
                        <w:left w:val="none" w:sz="0" w:space="0" w:color="auto"/>
                        <w:bottom w:val="none" w:sz="0" w:space="0" w:color="auto"/>
                        <w:right w:val="none" w:sz="0" w:space="0" w:color="auto"/>
                      </w:divBdr>
                      <w:divsChild>
                        <w:div w:id="1181509798">
                          <w:marLeft w:val="0"/>
                          <w:marRight w:val="0"/>
                          <w:marTop w:val="0"/>
                          <w:marBottom w:val="0"/>
                          <w:divBdr>
                            <w:top w:val="none" w:sz="0" w:space="0" w:color="auto"/>
                            <w:left w:val="none" w:sz="0" w:space="0" w:color="auto"/>
                            <w:bottom w:val="none" w:sz="0" w:space="0" w:color="auto"/>
                            <w:right w:val="none" w:sz="0" w:space="0" w:color="auto"/>
                          </w:divBdr>
                          <w:divsChild>
                            <w:div w:id="932855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6219115">
      <w:bodyDiv w:val="1"/>
      <w:marLeft w:val="0"/>
      <w:marRight w:val="0"/>
      <w:marTop w:val="0"/>
      <w:marBottom w:val="0"/>
      <w:divBdr>
        <w:top w:val="none" w:sz="0" w:space="0" w:color="auto"/>
        <w:left w:val="none" w:sz="0" w:space="0" w:color="auto"/>
        <w:bottom w:val="none" w:sz="0" w:space="0" w:color="auto"/>
        <w:right w:val="none" w:sz="0" w:space="0" w:color="auto"/>
      </w:divBdr>
    </w:div>
    <w:div w:id="447551341">
      <w:bodyDiv w:val="1"/>
      <w:marLeft w:val="0"/>
      <w:marRight w:val="0"/>
      <w:marTop w:val="0"/>
      <w:marBottom w:val="0"/>
      <w:divBdr>
        <w:top w:val="none" w:sz="0" w:space="0" w:color="auto"/>
        <w:left w:val="none" w:sz="0" w:space="0" w:color="auto"/>
        <w:bottom w:val="none" w:sz="0" w:space="0" w:color="auto"/>
        <w:right w:val="none" w:sz="0" w:space="0" w:color="auto"/>
      </w:divBdr>
      <w:divsChild>
        <w:div w:id="1867519608">
          <w:marLeft w:val="0"/>
          <w:marRight w:val="0"/>
          <w:marTop w:val="0"/>
          <w:marBottom w:val="0"/>
          <w:divBdr>
            <w:top w:val="none" w:sz="0" w:space="0" w:color="auto"/>
            <w:left w:val="none" w:sz="0" w:space="0" w:color="auto"/>
            <w:bottom w:val="none" w:sz="0" w:space="0" w:color="auto"/>
            <w:right w:val="none" w:sz="0" w:space="0" w:color="auto"/>
          </w:divBdr>
          <w:divsChild>
            <w:div w:id="306202298">
              <w:marLeft w:val="0"/>
              <w:marRight w:val="0"/>
              <w:marTop w:val="0"/>
              <w:marBottom w:val="0"/>
              <w:divBdr>
                <w:top w:val="none" w:sz="0" w:space="0" w:color="auto"/>
                <w:left w:val="none" w:sz="0" w:space="0" w:color="auto"/>
                <w:bottom w:val="none" w:sz="0" w:space="0" w:color="auto"/>
                <w:right w:val="none" w:sz="0" w:space="0" w:color="auto"/>
              </w:divBdr>
              <w:divsChild>
                <w:div w:id="657420997">
                  <w:marLeft w:val="0"/>
                  <w:marRight w:val="0"/>
                  <w:marTop w:val="0"/>
                  <w:marBottom w:val="0"/>
                  <w:divBdr>
                    <w:top w:val="none" w:sz="0" w:space="0" w:color="auto"/>
                    <w:left w:val="none" w:sz="0" w:space="0" w:color="auto"/>
                    <w:bottom w:val="none" w:sz="0" w:space="0" w:color="auto"/>
                    <w:right w:val="none" w:sz="0" w:space="0" w:color="auto"/>
                  </w:divBdr>
                  <w:divsChild>
                    <w:div w:id="1666081706">
                      <w:marLeft w:val="0"/>
                      <w:marRight w:val="0"/>
                      <w:marTop w:val="0"/>
                      <w:marBottom w:val="0"/>
                      <w:divBdr>
                        <w:top w:val="none" w:sz="0" w:space="0" w:color="auto"/>
                        <w:left w:val="none" w:sz="0" w:space="0" w:color="auto"/>
                        <w:bottom w:val="none" w:sz="0" w:space="0" w:color="auto"/>
                        <w:right w:val="none" w:sz="0" w:space="0" w:color="auto"/>
                      </w:divBdr>
                      <w:divsChild>
                        <w:div w:id="1103497696">
                          <w:marLeft w:val="0"/>
                          <w:marRight w:val="0"/>
                          <w:marTop w:val="0"/>
                          <w:marBottom w:val="0"/>
                          <w:divBdr>
                            <w:top w:val="none" w:sz="0" w:space="0" w:color="auto"/>
                            <w:left w:val="none" w:sz="0" w:space="0" w:color="auto"/>
                            <w:bottom w:val="none" w:sz="0" w:space="0" w:color="auto"/>
                            <w:right w:val="none" w:sz="0" w:space="0" w:color="auto"/>
                          </w:divBdr>
                          <w:divsChild>
                            <w:div w:id="231430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8229193">
      <w:bodyDiv w:val="1"/>
      <w:marLeft w:val="0"/>
      <w:marRight w:val="0"/>
      <w:marTop w:val="0"/>
      <w:marBottom w:val="0"/>
      <w:divBdr>
        <w:top w:val="none" w:sz="0" w:space="0" w:color="auto"/>
        <w:left w:val="none" w:sz="0" w:space="0" w:color="auto"/>
        <w:bottom w:val="none" w:sz="0" w:space="0" w:color="auto"/>
        <w:right w:val="none" w:sz="0" w:space="0" w:color="auto"/>
      </w:divBdr>
    </w:div>
    <w:div w:id="598951379">
      <w:bodyDiv w:val="1"/>
      <w:marLeft w:val="0"/>
      <w:marRight w:val="0"/>
      <w:marTop w:val="0"/>
      <w:marBottom w:val="0"/>
      <w:divBdr>
        <w:top w:val="none" w:sz="0" w:space="0" w:color="auto"/>
        <w:left w:val="none" w:sz="0" w:space="0" w:color="auto"/>
        <w:bottom w:val="none" w:sz="0" w:space="0" w:color="auto"/>
        <w:right w:val="none" w:sz="0" w:space="0" w:color="auto"/>
      </w:divBdr>
      <w:divsChild>
        <w:div w:id="1672834497">
          <w:marLeft w:val="0"/>
          <w:marRight w:val="0"/>
          <w:marTop w:val="0"/>
          <w:marBottom w:val="0"/>
          <w:divBdr>
            <w:top w:val="none" w:sz="0" w:space="0" w:color="auto"/>
            <w:left w:val="none" w:sz="0" w:space="0" w:color="auto"/>
            <w:bottom w:val="none" w:sz="0" w:space="0" w:color="auto"/>
            <w:right w:val="none" w:sz="0" w:space="0" w:color="auto"/>
          </w:divBdr>
          <w:divsChild>
            <w:div w:id="445348111">
              <w:marLeft w:val="0"/>
              <w:marRight w:val="0"/>
              <w:marTop w:val="0"/>
              <w:marBottom w:val="0"/>
              <w:divBdr>
                <w:top w:val="none" w:sz="0" w:space="0" w:color="auto"/>
                <w:left w:val="none" w:sz="0" w:space="0" w:color="auto"/>
                <w:bottom w:val="none" w:sz="0" w:space="0" w:color="auto"/>
                <w:right w:val="none" w:sz="0" w:space="0" w:color="auto"/>
              </w:divBdr>
              <w:divsChild>
                <w:div w:id="499467873">
                  <w:marLeft w:val="0"/>
                  <w:marRight w:val="0"/>
                  <w:marTop w:val="0"/>
                  <w:marBottom w:val="0"/>
                  <w:divBdr>
                    <w:top w:val="none" w:sz="0" w:space="0" w:color="auto"/>
                    <w:left w:val="none" w:sz="0" w:space="0" w:color="auto"/>
                    <w:bottom w:val="none" w:sz="0" w:space="0" w:color="auto"/>
                    <w:right w:val="none" w:sz="0" w:space="0" w:color="auto"/>
                  </w:divBdr>
                  <w:divsChild>
                    <w:div w:id="669723428">
                      <w:marLeft w:val="0"/>
                      <w:marRight w:val="0"/>
                      <w:marTop w:val="0"/>
                      <w:marBottom w:val="0"/>
                      <w:divBdr>
                        <w:top w:val="none" w:sz="0" w:space="0" w:color="auto"/>
                        <w:left w:val="none" w:sz="0" w:space="0" w:color="auto"/>
                        <w:bottom w:val="none" w:sz="0" w:space="0" w:color="auto"/>
                        <w:right w:val="none" w:sz="0" w:space="0" w:color="auto"/>
                      </w:divBdr>
                      <w:divsChild>
                        <w:div w:id="1102266957">
                          <w:marLeft w:val="0"/>
                          <w:marRight w:val="0"/>
                          <w:marTop w:val="0"/>
                          <w:marBottom w:val="0"/>
                          <w:divBdr>
                            <w:top w:val="none" w:sz="0" w:space="0" w:color="auto"/>
                            <w:left w:val="none" w:sz="0" w:space="0" w:color="auto"/>
                            <w:bottom w:val="none" w:sz="0" w:space="0" w:color="auto"/>
                            <w:right w:val="none" w:sz="0" w:space="0" w:color="auto"/>
                          </w:divBdr>
                          <w:divsChild>
                            <w:div w:id="1163204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2331695">
      <w:bodyDiv w:val="1"/>
      <w:marLeft w:val="0"/>
      <w:marRight w:val="0"/>
      <w:marTop w:val="0"/>
      <w:marBottom w:val="0"/>
      <w:divBdr>
        <w:top w:val="none" w:sz="0" w:space="0" w:color="auto"/>
        <w:left w:val="none" w:sz="0" w:space="0" w:color="auto"/>
        <w:bottom w:val="none" w:sz="0" w:space="0" w:color="auto"/>
        <w:right w:val="none" w:sz="0" w:space="0" w:color="auto"/>
      </w:divBdr>
    </w:div>
    <w:div w:id="1226331757">
      <w:bodyDiv w:val="1"/>
      <w:marLeft w:val="0"/>
      <w:marRight w:val="0"/>
      <w:marTop w:val="0"/>
      <w:marBottom w:val="0"/>
      <w:divBdr>
        <w:top w:val="none" w:sz="0" w:space="0" w:color="auto"/>
        <w:left w:val="none" w:sz="0" w:space="0" w:color="auto"/>
        <w:bottom w:val="none" w:sz="0" w:space="0" w:color="auto"/>
        <w:right w:val="none" w:sz="0" w:space="0" w:color="auto"/>
      </w:divBdr>
    </w:div>
    <w:div w:id="1365525108">
      <w:bodyDiv w:val="1"/>
      <w:marLeft w:val="0"/>
      <w:marRight w:val="0"/>
      <w:marTop w:val="0"/>
      <w:marBottom w:val="0"/>
      <w:divBdr>
        <w:top w:val="none" w:sz="0" w:space="0" w:color="auto"/>
        <w:left w:val="none" w:sz="0" w:space="0" w:color="auto"/>
        <w:bottom w:val="none" w:sz="0" w:space="0" w:color="auto"/>
        <w:right w:val="none" w:sz="0" w:space="0" w:color="auto"/>
      </w:divBdr>
    </w:div>
    <w:div w:id="1766224843">
      <w:bodyDiv w:val="1"/>
      <w:marLeft w:val="0"/>
      <w:marRight w:val="0"/>
      <w:marTop w:val="0"/>
      <w:marBottom w:val="0"/>
      <w:divBdr>
        <w:top w:val="none" w:sz="0" w:space="0" w:color="auto"/>
        <w:left w:val="none" w:sz="0" w:space="0" w:color="auto"/>
        <w:bottom w:val="none" w:sz="0" w:space="0" w:color="auto"/>
        <w:right w:val="none" w:sz="0" w:space="0" w:color="auto"/>
      </w:divBdr>
    </w:div>
    <w:div w:id="1932228244">
      <w:bodyDiv w:val="1"/>
      <w:marLeft w:val="0"/>
      <w:marRight w:val="0"/>
      <w:marTop w:val="0"/>
      <w:marBottom w:val="0"/>
      <w:divBdr>
        <w:top w:val="none" w:sz="0" w:space="0" w:color="auto"/>
        <w:left w:val="none" w:sz="0" w:space="0" w:color="auto"/>
        <w:bottom w:val="none" w:sz="0" w:space="0" w:color="auto"/>
        <w:right w:val="none" w:sz="0" w:space="0" w:color="auto"/>
      </w:divBdr>
    </w:div>
    <w:div w:id="1955558001">
      <w:bodyDiv w:val="1"/>
      <w:marLeft w:val="0"/>
      <w:marRight w:val="0"/>
      <w:marTop w:val="0"/>
      <w:marBottom w:val="0"/>
      <w:divBdr>
        <w:top w:val="none" w:sz="0" w:space="0" w:color="auto"/>
        <w:left w:val="none" w:sz="0" w:space="0" w:color="auto"/>
        <w:bottom w:val="none" w:sz="0" w:space="0" w:color="auto"/>
        <w:right w:val="none" w:sz="0" w:space="0" w:color="auto"/>
      </w:divBdr>
    </w:div>
    <w:div w:id="2023319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truction-institute.org/guidelines-for-implementing-tqm-in-the-engineering-and-construction-industry" TargetMode="External"/><Relationship Id="rId13" Type="http://schemas.openxmlformats.org/officeDocument/2006/relationships/hyperlink" Target="https://www.construction-institute.org/measuring-the-cost-of-quality-in-design-and-construction" TargetMode="External"/><Relationship Id="rId3" Type="http://schemas.openxmlformats.org/officeDocument/2006/relationships/settings" Target="settings.xml"/><Relationship Id="rId7" Type="http://schemas.openxmlformats.org/officeDocument/2006/relationships/hyperlink" Target="https://www.construction-institute.org/total-quality-management-the-competitive-edge" TargetMode="External"/><Relationship Id="rId12" Type="http://schemas.openxmlformats.org/officeDocument/2006/relationships/hyperlink" Target="https://www.construction-institute.org/summary-of-standard-industry-wide-quality-metrics"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construction-institute.org/making-zero-rework-a-reality-a-comparison-of-zero-accident-methodology-to-zero-rework-and-quality-m" TargetMode="External"/><Relationship Id="rId5" Type="http://schemas.openxmlformats.org/officeDocument/2006/relationships/footnotes" Target="footnotes.xml"/><Relationship Id="rId15" Type="http://schemas.openxmlformats.org/officeDocument/2006/relationships/hyperlink" Target="https://www.construction-institute.org/guidelines-for-implementing-tqm-in-the-engineering-and-construction-industry" TargetMode="External"/><Relationship Id="rId10" Type="http://schemas.openxmlformats.org/officeDocument/2006/relationships/hyperlink" Target="https://www.construction-institute.org/achieving-zero-rework-through-effective-supplier-quality-practices-6450f287e381c497549db5bdba4c4779" TargetMode="External"/><Relationship Id="rId4" Type="http://schemas.openxmlformats.org/officeDocument/2006/relationships/webSettings" Target="webSettings.xml"/><Relationship Id="rId9" Type="http://schemas.openxmlformats.org/officeDocument/2006/relationships/hyperlink" Target="https://www.construction-institute.org/best-practices-in-quality-management-for-the-capital-facilities-delivery-industry-5fb6d813fe4349da78717d5d6fe1abb1" TargetMode="External"/><Relationship Id="rId14" Type="http://schemas.openxmlformats.org/officeDocument/2006/relationships/hyperlink" Target="https://www.construction-institute.org/engineering-deliverables-get-it-right-the-first-ti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1</Pages>
  <Words>382</Words>
  <Characters>2515</Characters>
  <Application>Microsoft Office Word</Application>
  <DocSecurity>0</DocSecurity>
  <Lines>37</Lines>
  <Paragraphs>10</Paragraphs>
  <ScaleCrop>false</ScaleCrop>
  <Company/>
  <LinksUpToDate>false</LinksUpToDate>
  <CharactersWithSpaces>2889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Gongfan Chen</dc:creator>
  <cp:keywords/>
  <dc:description/>
  <cp:lastModifiedBy>Gongfan Chen</cp:lastModifiedBy>
  <cp:revision>57</cp:revision>
  <dcterms:created xsi:type="dcterms:W3CDTF">2024-11-05T22:07:00Z</dcterms:created>
  <dcterms:modified xsi:type="dcterms:W3CDTF">2025-02-22T19:30:00Z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b24cf3e4caa0690ddf78131e3a2b17fdb5e4711fd4a0581a541788bbb7d0d85a</vt:lpwstr>
  </property>
</Properties>
</file>